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0FF6B">
      <w:pPr>
        <w:keepNext w:val="0"/>
        <w:keepLines w:val="0"/>
        <w:pageBreakBefore w:val="0"/>
        <w:widowControl w:val="0"/>
        <w:kinsoku/>
        <w:wordWrap/>
        <w:overflowPunct/>
        <w:topLinePunct w:val="0"/>
        <w:autoSpaceDE/>
        <w:autoSpaceDN/>
        <w:bidi w:val="0"/>
        <w:adjustRightInd/>
        <w:snapToGrid/>
        <w:spacing w:line="312" w:lineRule="auto"/>
        <w:jc w:val="center"/>
        <w:textAlignment w:val="center"/>
        <w:rPr>
          <w:rFonts w:hint="default" w:ascii="楷体" w:hAnsi="楷体" w:eastAsia="楷体" w:cs="楷体"/>
          <w:b/>
          <w:bCs/>
          <w:color w:val="auto"/>
          <w:sz w:val="24"/>
          <w:szCs w:val="24"/>
          <w:lang w:val="en-US" w:eastAsia="zh-CN"/>
        </w:rPr>
      </w:pPr>
      <w:bookmarkStart w:id="0" w:name="_GoBack"/>
      <w:bookmarkEnd w:id="0"/>
      <w:r>
        <w:rPr>
          <w:rFonts w:hint="eastAsia"/>
          <w:b/>
          <w:bCs/>
          <w:sz w:val="30"/>
          <w:szCs w:val="30"/>
          <w:lang w:val="en-US" w:eastAsia="zh-CN"/>
        </w:rPr>
        <w:t>长句变短句专题训练答案</w:t>
      </w:r>
    </w:p>
    <w:p w14:paraId="2E8BE2F7">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1.【参考答案1】那张座椅古色古香、沧桑斑驳，一任任的山长曾坐在它的上面，为学子们批点文章，答疑解惑。</w:t>
      </w:r>
    </w:p>
    <w:p w14:paraId="69A38BBB">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【参考答案2】一任任的山长曾坐在那张座椅的上面，为学子们批点文章答疑解惑。那张座椅古色古香、沧桑斑驳。</w:t>
      </w:r>
    </w:p>
    <w:p w14:paraId="3E94DC9F">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2.《乡土中国》由社会学家费孝通创作完成；它被公认为是最优美的学术散文之一；《乡土中国》不是对一个具体社会进行描写；《乡土中国》从具体社会里提炼出了一些重要概念；这些重要概念支配着社会生活的各个方面。</w:t>
      </w:r>
    </w:p>
    <w:p w14:paraId="2C2E8470">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3.【参考答案1】整个团队按照规划开始了巨浪一号的研制攻关：第一步在陆上发射台发射导弹，第二步把导弹装进发射筒以模拟水下发射环境，第三步进行潜艇发射。</w:t>
      </w:r>
    </w:p>
    <w:p w14:paraId="2BB1FC21">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【参考答案2】整个团队开始了“巨浪一号”的研制攻关，按照规划，团队先在陆上发射平台发射，再把导弹装进发射筒以模拟水下发射环境，最后进行潜艇发射。</w:t>
      </w:r>
    </w:p>
    <w:p w14:paraId="1D93764F">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楷体" w:hAnsi="楷体" w:eastAsia="楷体" w:cs="楷体"/>
          <w:b/>
          <w:bCs/>
          <w:color w:val="auto"/>
          <w:kern w:val="0"/>
          <w:sz w:val="24"/>
          <w:szCs w:val="24"/>
          <w:lang w:val="en-US" w:eastAsia="zh-CN" w:bidi="ar-SA"/>
        </w:rPr>
      </w:pPr>
      <w:r>
        <w:rPr>
          <w:rFonts w:hint="eastAsia" w:ascii="楷体" w:hAnsi="楷体" w:eastAsia="楷体" w:cs="楷体"/>
          <w:b/>
          <w:bCs/>
          <w:color w:val="auto"/>
          <w:sz w:val="24"/>
          <w:szCs w:val="24"/>
          <w:lang w:val="en-US" w:eastAsia="zh-CN"/>
        </w:rPr>
        <w:t>【</w:t>
      </w:r>
      <w:r>
        <w:rPr>
          <w:rFonts w:hint="eastAsia" w:ascii="楷体" w:hAnsi="楷体" w:eastAsia="楷体" w:cs="楷体"/>
          <w:b/>
          <w:bCs/>
          <w:color w:val="auto"/>
          <w:sz w:val="24"/>
          <w:szCs w:val="24"/>
          <w:lang w:val="en-US" w:eastAsia="zh-CN"/>
        </w:rPr>
        <w:t>解析</w:t>
      </w:r>
      <w:r>
        <w:rPr>
          <w:rFonts w:hint="eastAsia" w:ascii="楷体" w:hAnsi="楷体" w:eastAsia="楷体" w:cs="楷体"/>
          <w:b/>
          <w:bCs/>
          <w:color w:val="auto"/>
          <w:sz w:val="24"/>
          <w:szCs w:val="24"/>
          <w:lang w:val="en-US" w:eastAsia="zh-CN"/>
        </w:rPr>
        <w:t>】</w:t>
      </w:r>
      <w:r>
        <w:rPr>
          <w:rFonts w:hint="eastAsia" w:ascii="楷体" w:hAnsi="楷体" w:eastAsia="楷体" w:cs="楷体"/>
          <w:b/>
          <w:bCs/>
          <w:color w:val="auto"/>
          <w:kern w:val="0"/>
          <w:sz w:val="24"/>
          <w:szCs w:val="24"/>
          <w:lang w:val="en-US" w:eastAsia="zh-CN" w:bidi="ar-SA"/>
        </w:rPr>
        <w:t>解答此题，第1步了解整个句子的意思是整个团队按计划开始了攻关。第2步根据上下文意思，把“规划”的三个长定语改写成三个短句。第3步检查这三个句子是否有逻辑顺序问题，如果有再加以调整，最后整合成四个短句。</w:t>
      </w:r>
    </w:p>
    <w:p w14:paraId="2B220649">
      <w:pPr>
        <w:keepNext w:val="0"/>
        <w:keepLines w:val="0"/>
        <w:pageBreakBefore w:val="0"/>
        <w:widowControl w:val="0"/>
        <w:kinsoku/>
        <w:wordWrap/>
        <w:overflowPunct/>
        <w:topLinePunct w:val="0"/>
        <w:autoSpaceDE/>
        <w:autoSpaceDN/>
        <w:bidi w:val="0"/>
        <w:snapToGrid/>
        <w:spacing w:line="312" w:lineRule="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lang w:eastAsia="zh-CN"/>
        </w:rPr>
        <w:t>示例：</w:t>
      </w:r>
      <w:r>
        <w:rPr>
          <w:rFonts w:hint="eastAsia" w:ascii="楷体" w:hAnsi="楷体" w:eastAsia="楷体" w:cs="楷体"/>
          <w:color w:val="auto"/>
          <w:sz w:val="24"/>
          <w:szCs w:val="24"/>
        </w:rPr>
        <w:t>山涧内山峦映衬，乱石中潺潺清泉不断地涌出，六尾蝌蚪摇曳着尾巴顺流而下。</w:t>
      </w:r>
    </w:p>
    <w:p w14:paraId="1289B2FA">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楷体" w:hAnsi="楷体" w:eastAsia="楷体" w:cs="楷体"/>
          <w:b/>
          <w:bCs/>
          <w:color w:val="auto"/>
          <w:kern w:val="0"/>
          <w:sz w:val="24"/>
          <w:szCs w:val="24"/>
          <w:lang w:val="en-US" w:eastAsia="zh-CN" w:bidi="ar-SA"/>
        </w:rPr>
      </w:pPr>
      <w:r>
        <w:rPr>
          <w:rFonts w:hint="eastAsia" w:ascii="楷体" w:hAnsi="楷体" w:eastAsia="楷体" w:cs="楷体"/>
          <w:color w:val="auto"/>
          <w:sz w:val="24"/>
          <w:szCs w:val="24"/>
        </w:rPr>
        <w:t>【解</w:t>
      </w:r>
      <w:r>
        <w:rPr>
          <w:rFonts w:hint="eastAsia" w:ascii="楷体" w:hAnsi="楷体" w:eastAsia="楷体" w:cs="楷体"/>
          <w:color w:val="auto"/>
          <w:sz w:val="24"/>
          <w:szCs w:val="24"/>
          <w:lang w:eastAsia="zh-CN"/>
        </w:rPr>
        <w:t>析</w:t>
      </w:r>
      <w:r>
        <w:rPr>
          <w:rFonts w:hint="eastAsia" w:ascii="楷体" w:hAnsi="楷体" w:eastAsia="楷体" w:cs="楷体"/>
          <w:color w:val="auto"/>
          <w:sz w:val="24"/>
          <w:szCs w:val="24"/>
        </w:rPr>
        <w:t>】</w:t>
      </w:r>
      <w:r>
        <w:rPr>
          <w:rFonts w:hint="eastAsia" w:ascii="楷体" w:hAnsi="楷体" w:eastAsia="楷体" w:cs="楷体"/>
          <w:b/>
          <w:bCs/>
          <w:color w:val="auto"/>
          <w:kern w:val="0"/>
          <w:sz w:val="24"/>
          <w:szCs w:val="24"/>
          <w:lang w:val="en-US" w:eastAsia="zh-CN" w:bidi="ar-SA"/>
        </w:rPr>
        <w:t>本题考查学生语言表达之句式变换的能力。所给句子“六尾蝌蚪在山峦映衬下的山涧内的乱石之中不断涌出的潺潺清泉里摇曳着尾巴顺流而下”成分复杂，属于长单句，把它改写成几个较短的句子，即长句化短句，方法是：先提取句子主干单独成句，再分别把复杂成分（多层定语状语等）拿出来作为句子或者短语存在。</w:t>
      </w:r>
    </w:p>
    <w:p w14:paraId="761190DD">
      <w:pPr>
        <w:keepNext w:val="0"/>
        <w:keepLines w:val="0"/>
        <w:pageBreakBefore w:val="0"/>
        <w:widowControl w:val="0"/>
        <w:kinsoku/>
        <w:wordWrap/>
        <w:overflowPunct/>
        <w:topLinePunct w:val="0"/>
        <w:autoSpaceDE/>
        <w:autoSpaceDN/>
        <w:bidi w:val="0"/>
        <w:adjustRightInd/>
        <w:snapToGrid/>
        <w:spacing w:line="312" w:lineRule="auto"/>
        <w:ind w:leftChars="0" w:firstLine="482" w:firstLineChars="200"/>
        <w:jc w:val="left"/>
        <w:textAlignment w:val="center"/>
        <w:rPr>
          <w:rFonts w:hint="eastAsia" w:ascii="楷体" w:hAnsi="楷体" w:eastAsia="楷体" w:cs="楷体"/>
          <w:color w:val="auto"/>
          <w:sz w:val="24"/>
          <w:szCs w:val="24"/>
        </w:rPr>
      </w:pPr>
      <w:r>
        <w:rPr>
          <w:rFonts w:hint="eastAsia" w:ascii="楷体" w:hAnsi="楷体" w:eastAsia="楷体" w:cs="楷体"/>
          <w:b/>
          <w:bCs/>
          <w:color w:val="auto"/>
          <w:kern w:val="0"/>
          <w:sz w:val="24"/>
          <w:szCs w:val="24"/>
          <w:lang w:val="en-US" w:eastAsia="zh-CN" w:bidi="ar-SA"/>
        </w:rPr>
        <w:t>比如本题中主干句为“六尾蝌蚪（主语）摇曳着尾巴（状语）顺流而下（谓语）；复杂成分包括状语“在不断涌出的潺潺清泉里”和定语“山峦映衬下的山涧内的乱石之中”，分别以句子或短语的形式表达为：山峦映衬的山涧里（偏正短语），潺潺清泉涌出的乱石中（偏正短语）；山涧里山峦映衬（主谓句子），乱石中潺潺清泉涌出（主谓句子）等等。</w:t>
      </w:r>
    </w:p>
    <w:p w14:paraId="791EA341">
      <w:pPr>
        <w:keepNext w:val="0"/>
        <w:keepLines w:val="0"/>
        <w:pageBreakBefore w:val="0"/>
        <w:widowControl w:val="0"/>
        <w:kinsoku/>
        <w:wordWrap/>
        <w:overflowPunct/>
        <w:topLinePunct w:val="0"/>
        <w:autoSpaceDE/>
        <w:autoSpaceDN/>
        <w:bidi w:val="0"/>
        <w:snapToGrid/>
        <w:spacing w:line="312" w:lineRule="auto"/>
        <w:ind w:leftChars="0"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综合以上信息表述为：</w:t>
      </w:r>
    </w:p>
    <w:p w14:paraId="4AE7FE72">
      <w:pPr>
        <w:keepNext w:val="0"/>
        <w:keepLines w:val="0"/>
        <w:pageBreakBefore w:val="0"/>
        <w:widowControl w:val="0"/>
        <w:kinsoku/>
        <w:wordWrap/>
        <w:overflowPunct/>
        <w:topLinePunct w:val="0"/>
        <w:autoSpaceDE/>
        <w:autoSpaceDN/>
        <w:bidi w:val="0"/>
        <w:snapToGrid/>
        <w:spacing w:line="312" w:lineRule="auto"/>
        <w:ind w:leftChars="0"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示例</w:t>
      </w:r>
      <w:r>
        <w:rPr>
          <w:rFonts w:hint="eastAsia" w:ascii="楷体" w:hAnsi="楷体" w:eastAsia="楷体" w:cs="楷体"/>
          <w:color w:val="auto"/>
          <w:sz w:val="24"/>
          <w:szCs w:val="24"/>
        </w:rPr>
        <w:t>1</w:t>
      </w:r>
      <w:r>
        <w:rPr>
          <w:rFonts w:hint="eastAsia" w:ascii="楷体" w:hAnsi="楷体" w:eastAsia="楷体" w:cs="楷体"/>
          <w:color w:val="auto"/>
          <w:sz w:val="24"/>
          <w:szCs w:val="24"/>
        </w:rPr>
        <w:t>：山峦映衬的山涧，乱石中潺潺清泉不断地涌出，六尾蝌蚪摇曳着尾巴顺流而下。（两个句子）</w:t>
      </w:r>
    </w:p>
    <w:p w14:paraId="1ADB924E">
      <w:pPr>
        <w:keepNext w:val="0"/>
        <w:keepLines w:val="0"/>
        <w:pageBreakBefore w:val="0"/>
        <w:widowControl w:val="0"/>
        <w:kinsoku/>
        <w:wordWrap/>
        <w:overflowPunct/>
        <w:topLinePunct w:val="0"/>
        <w:autoSpaceDE/>
        <w:autoSpaceDN/>
        <w:bidi w:val="0"/>
        <w:snapToGrid/>
        <w:spacing w:line="312" w:lineRule="auto"/>
        <w:ind w:leftChars="0"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示例</w:t>
      </w:r>
      <w:r>
        <w:rPr>
          <w:rFonts w:hint="eastAsia" w:ascii="楷体" w:hAnsi="楷体" w:eastAsia="楷体" w:cs="楷体"/>
          <w:color w:val="auto"/>
          <w:sz w:val="24"/>
          <w:szCs w:val="24"/>
        </w:rPr>
        <w:t>2</w:t>
      </w:r>
      <w:r>
        <w:rPr>
          <w:rFonts w:hint="eastAsia" w:ascii="楷体" w:hAnsi="楷体" w:eastAsia="楷体" w:cs="楷体"/>
          <w:color w:val="auto"/>
          <w:sz w:val="24"/>
          <w:szCs w:val="24"/>
        </w:rPr>
        <w:t>：山涧里山峦映衬，乱石中潺潺清泉不断地涌出，六尾蝌蚪摇曳着尾巴顺流而下。（三个句子）</w:t>
      </w:r>
    </w:p>
    <w:p w14:paraId="5EE6B779">
      <w:pPr>
        <w:keepNext w:val="0"/>
        <w:keepLines w:val="0"/>
        <w:pageBreakBefore w:val="0"/>
        <w:widowControl w:val="0"/>
        <w:kinsoku/>
        <w:wordWrap/>
        <w:overflowPunct/>
        <w:topLinePunct w:val="0"/>
        <w:autoSpaceDE/>
        <w:autoSpaceDN/>
        <w:bidi w:val="0"/>
        <w:snapToGrid/>
        <w:spacing w:line="312" w:lineRule="auto"/>
        <w:ind w:leftChars="0"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示例</w:t>
      </w:r>
      <w:r>
        <w:rPr>
          <w:rFonts w:hint="eastAsia" w:ascii="楷体" w:hAnsi="楷体" w:eastAsia="楷体" w:cs="楷体"/>
          <w:color w:val="auto"/>
          <w:sz w:val="24"/>
          <w:szCs w:val="24"/>
        </w:rPr>
        <w:t>3</w:t>
      </w:r>
      <w:r>
        <w:rPr>
          <w:rFonts w:hint="eastAsia" w:ascii="楷体" w:hAnsi="楷体" w:eastAsia="楷体" w:cs="楷体"/>
          <w:color w:val="auto"/>
          <w:sz w:val="24"/>
          <w:szCs w:val="24"/>
        </w:rPr>
        <w:t>：在山峦映衬的山涧里，有潺潺清泉从乱石中不断地涌出，六尾蝌蚪摇曳着尾巴顺流而下。（两个句子）</w:t>
      </w:r>
      <w:r>
        <w:rPr>
          <w:rFonts w:hint="eastAsia" w:ascii="楷体" w:hAnsi="楷体" w:eastAsia="楷体" w:cs="楷体"/>
          <w:color w:val="auto"/>
          <w:sz w:val="24"/>
          <w:szCs w:val="24"/>
          <w:lang w:val="en-US" w:eastAsia="zh-CN"/>
        </w:rPr>
        <w:t xml:space="preserve">  </w:t>
      </w:r>
    </w:p>
    <w:p w14:paraId="120A3706">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楷体" w:hAnsi="楷体" w:eastAsia="楷体" w:cs="楷体"/>
          <w:color w:val="auto"/>
          <w:sz w:val="24"/>
          <w:szCs w:val="24"/>
          <w:lang w:bidi="ar"/>
        </w:rPr>
      </w:pPr>
      <w:r>
        <w:rPr>
          <w:rFonts w:hint="eastAsia" w:ascii="楷体" w:hAnsi="楷体" w:eastAsia="楷体" w:cs="楷体"/>
          <w:color w:val="auto"/>
          <w:sz w:val="24"/>
          <w:szCs w:val="24"/>
          <w:lang w:val="en-US" w:eastAsia="zh-CN" w:bidi="ar"/>
        </w:rPr>
        <w:t>5.</w:t>
      </w:r>
      <w:r>
        <w:rPr>
          <w:rFonts w:hint="eastAsia" w:ascii="楷体" w:hAnsi="楷体" w:eastAsia="楷体" w:cs="楷体"/>
          <w:color w:val="auto"/>
          <w:sz w:val="24"/>
          <w:szCs w:val="24"/>
          <w:lang w:bidi="ar"/>
        </w:rPr>
        <w:t>【答案整合】 巴黎之行让我对法国作家和诗人维克多·雨果有了更深的了解。他在著作权保护方面做出了杰出的贡献。他促成了法国文学创作者的著作权保护机构——法国文学家协会的建立,促成了保护文学艺术作品著作权的国际公约——伯尔尼公约的制定。</w:t>
      </w:r>
    </w:p>
    <w:p w14:paraId="751B197C">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楷体" w:hAnsi="楷体" w:eastAsia="楷体" w:cs="楷体"/>
          <w:color w:val="auto"/>
          <w:sz w:val="24"/>
          <w:szCs w:val="24"/>
          <w:lang w:bidi="ar"/>
        </w:rPr>
      </w:pPr>
      <w:r>
        <w:rPr>
          <w:rFonts w:hint="eastAsia" w:ascii="楷体" w:hAnsi="楷体" w:eastAsia="楷体" w:cs="楷体"/>
          <w:b/>
          <w:bCs/>
          <w:color w:val="auto"/>
          <w:sz w:val="24"/>
          <w:szCs w:val="24"/>
          <w:lang w:bidi="ar"/>
        </w:rPr>
        <w:t>【思考角度】 ①第一步:首先提取句子的主干及其直接修饰语,使之单独成句。②第二步:对其他修饰语进行分析,使之单独成句。③第三步:将分解出的句子合理排序,使之前后相承,符合逻辑。</w:t>
      </w:r>
    </w:p>
    <w:p w14:paraId="675C8636">
      <w:pPr>
        <w:keepNext w:val="0"/>
        <w:keepLines w:val="0"/>
        <w:pageBreakBefore w:val="0"/>
        <w:widowControl w:val="0"/>
        <w:kinsoku/>
        <w:wordWrap/>
        <w:overflowPunct/>
        <w:topLinePunct w:val="0"/>
        <w:autoSpaceDE/>
        <w:autoSpaceDN/>
        <w:bidi w:val="0"/>
        <w:snapToGrid/>
        <w:spacing w:line="312" w:lineRule="auto"/>
        <w:ind w:leftChars="0" w:firstLine="480" w:firstLineChars="200"/>
        <w:rPr>
          <w:rFonts w:hint="eastAsia" w:ascii="楷体" w:hAnsi="楷体" w:eastAsia="楷体" w:cs="楷体"/>
          <w:color w:val="auto"/>
          <w:sz w:val="24"/>
          <w:szCs w:val="24"/>
          <w:lang w:val="en-US" w:eastAsia="zh-CN"/>
        </w:rPr>
      </w:pPr>
    </w:p>
    <w:p w14:paraId="1A0882C2">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60690"/>
    <w:rsid w:val="4B26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2024-12-19T08:36:00Z</dcterms:created>
  <dc:creator>effie</dc:creator>
  <cp:lastModifiedBy>effie</cp:lastModifiedBy>
  <dcterms:modified xsi:type="dcterms:W3CDTF">2024-12-19T08:44:51Z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6C8EC7C92CB841A28A79FE37ABD11882_11</vt:lpwstr>
  </property>
</Properties>
</file>